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B4" w:rsidRPr="00A755B4" w:rsidRDefault="00A755B4" w:rsidP="00A755B4">
      <w:pPr>
        <w:jc w:val="center"/>
        <w:rPr>
          <w:b/>
          <w:sz w:val="28"/>
          <w:szCs w:val="28"/>
          <w:u w:val="single"/>
        </w:rPr>
      </w:pPr>
      <w:r w:rsidRPr="00A755B4">
        <w:rPr>
          <w:b/>
          <w:sz w:val="28"/>
          <w:szCs w:val="28"/>
          <w:u w:val="single"/>
        </w:rPr>
        <w:t>Disease Cards- Activity: 5.1.2</w:t>
      </w:r>
    </w:p>
    <w:tbl>
      <w:tblPr>
        <w:tblpPr w:leftFromText="180" w:rightFromText="180" w:vertAnchor="page" w:horzAnchor="margin" w:tblpXSpec="center" w:tblpY="3230"/>
        <w:tblW w:w="6221" w:type="pct"/>
        <w:tblCellMar>
          <w:left w:w="0" w:type="dxa"/>
          <w:right w:w="0" w:type="dxa"/>
        </w:tblCellMar>
        <w:tblLook w:val="04A0"/>
      </w:tblPr>
      <w:tblGrid>
        <w:gridCol w:w="1808"/>
        <w:gridCol w:w="2057"/>
        <w:gridCol w:w="2240"/>
        <w:gridCol w:w="2085"/>
        <w:gridCol w:w="1945"/>
        <w:gridCol w:w="1779"/>
      </w:tblGrid>
      <w:tr w:rsidR="00273E79" w:rsidRPr="00273E79" w:rsidTr="004C7E6E">
        <w:trPr>
          <w:trHeight w:val="1162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Type of Infectious Agent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Disease Examples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Modes of Transmission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Methods of Prevention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How the Agent Reproduces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How the Agent is Treated</w:t>
            </w:r>
          </w:p>
        </w:tc>
      </w:tr>
      <w:tr w:rsidR="00273E79" w:rsidRPr="00273E79" w:rsidTr="004C7E6E">
        <w:trPr>
          <w:trHeight w:val="95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Bacteria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Tuberculosis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Strep Throat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08.85pt;margin-top:57.2pt;width:504.85pt;height:1.65pt;z-index:251658240;mso-position-horizontal-relative:text;mso-position-vertical-relative:text" o:connectortype="straight"/>
              </w:pict>
            </w:r>
            <w:r w:rsidR="00273E79">
              <w:rPr>
                <w:rFonts w:ascii="Arial" w:eastAsia="Times New Roman" w:hAnsi="Arial" w:cs="Arial"/>
                <w:sz w:val="24"/>
                <w:szCs w:val="24"/>
              </w:rPr>
              <w:t>Airborne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Airborne and Contact</w:t>
            </w:r>
          </w:p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Avoid people infected, wear masks. 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Wash hands, avoid those who are infected.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Need of a host</w:t>
            </w: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Need of a host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Antibiotics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Antibiotics</w:t>
            </w:r>
          </w:p>
        </w:tc>
      </w:tr>
      <w:tr w:rsidR="00273E79" w:rsidRPr="00273E79" w:rsidTr="004C7E6E">
        <w:trPr>
          <w:trHeight w:val="97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 id="_x0000_s1029" type="#_x0000_t32" style="position:absolute;margin-left:84.4pt;margin-top:78.85pt;width:504.85pt;height:0;z-index:251661312;mso-position-horizontal-relative:text;mso-position-vertical-relative:text" o:connectortype="straight"/>
              </w:pict>
            </w:r>
            <w:r w:rsidR="00273E79" w:rsidRPr="00273E79">
              <w:rPr>
                <w:rFonts w:ascii="Arial" w:eastAsia="Times New Roman" w:hAnsi="Arial" w:cs="Arial"/>
                <w:sz w:val="24"/>
                <w:szCs w:val="24"/>
              </w:rPr>
              <w:t>Viruses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Common Cold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74EC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Rotavirus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Airborne, Direct contact</w:t>
            </w:r>
          </w:p>
          <w:p w:rsidR="002474EC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74EC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74EC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74EC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74EC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Infected stool, hand to mouth contact, contaminated surfaces.</w:t>
            </w:r>
          </w:p>
          <w:p w:rsidR="002474EC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74EC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Avoid touching eyes, nose and mouth after possible exposure.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Wash hands after using the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bathroom,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avoid direct contact with infected people.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Invade a host and spread to others. 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Invades a host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 treatment, just symptom relievers. 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 treatment</w:t>
            </w:r>
          </w:p>
        </w:tc>
      </w:tr>
      <w:tr w:rsidR="00273E79" w:rsidRPr="00273E79" w:rsidTr="004C7E6E">
        <w:trPr>
          <w:trHeight w:val="95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Fungus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Athlete’s Foot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Sharing clothing or shoes with someone infected or walking barefoot in public areas where it can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be spread. </w:t>
            </w:r>
          </w:p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Keep shoes and clothing clean and do not share with others who are infected.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Attaches to the feet and reproduces.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Antifungal Medication </w:t>
            </w:r>
          </w:p>
        </w:tc>
      </w:tr>
      <w:tr w:rsidR="00273E79" w:rsidRPr="00273E79" w:rsidTr="004C7E6E">
        <w:trPr>
          <w:trHeight w:val="95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pict>
                <v:shape id="_x0000_s1027" type="#_x0000_t32" style="position:absolute;margin-left:84.4pt;margin-top:78.45pt;width:504.85pt;height:0;flip:x;z-index:251659264;mso-position-horizontal-relative:text;mso-position-vertical-relative:text" o:connectortype="straight"/>
              </w:pict>
            </w:r>
            <w:r w:rsidR="00273E79" w:rsidRPr="00273E79">
              <w:rPr>
                <w:rFonts w:ascii="Arial" w:eastAsia="Times New Roman" w:hAnsi="Arial" w:cs="Arial"/>
                <w:sz w:val="24"/>
                <w:szCs w:val="24"/>
              </w:rPr>
              <w:t>Protozoa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Cryptosporidiosis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Malaria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Ingestion of parasite and settlement in intestines. </w:t>
            </w: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Parasite infection, Mosquitoes, Mother to unborn child.</w:t>
            </w:r>
          </w:p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Wash hands, stay away from contaminated material. 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Avoid infected people and multiple mosquito bites.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Settles in the intestines and reproduces.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Enters the body and reproduces.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Anti-parasitic drug to slow down movements. 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Antimalarial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drugs</w:t>
            </w:r>
          </w:p>
        </w:tc>
      </w:tr>
      <w:tr w:rsidR="00273E79" w:rsidRPr="00273E79" w:rsidTr="004C7E6E">
        <w:trPr>
          <w:trHeight w:val="97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 id="_x0000_s1028" type="#_x0000_t32" style="position:absolute;margin-left:84.4pt;margin-top:112.7pt;width:504.85pt;height:.8pt;flip:x;z-index:251660288;mso-position-horizontal-relative:text;mso-position-vertical-relative:text" o:connectortype="straight"/>
              </w:pict>
            </w:r>
            <w:r w:rsidR="00273E79" w:rsidRPr="00273E79">
              <w:rPr>
                <w:rFonts w:ascii="Arial" w:eastAsia="Times New Roman" w:hAnsi="Arial" w:cs="Arial"/>
                <w:sz w:val="24"/>
                <w:szCs w:val="24"/>
              </w:rPr>
              <w:t>Helminthes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Tapeworm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74EC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Trichinosis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Consumption of food or water contaminated with feces or ingestion of larvae cysts in meat.</w:t>
            </w: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Comsumption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of undercooked meat that is infected with larvae. </w:t>
            </w: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E6E" w:rsidRPr="00273E79" w:rsidRDefault="004C7E6E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Avoid contaminated material, wash hands and food that may have been in soil. 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Only consume fully cooked meats.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Reproduces within body once ingested.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larvae reproduces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the intestines.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Oral medications</w:t>
            </w: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3E79" w:rsidRPr="00273E79" w:rsidRDefault="002474EC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Anti- parasite medications</w:t>
            </w:r>
          </w:p>
        </w:tc>
      </w:tr>
      <w:tr w:rsidR="00273E79" w:rsidRPr="00273E79" w:rsidTr="004C7E6E">
        <w:trPr>
          <w:trHeight w:val="95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3E79">
              <w:rPr>
                <w:rFonts w:ascii="Arial" w:eastAsia="Times New Roman" w:hAnsi="Arial" w:cs="Arial"/>
                <w:sz w:val="24"/>
                <w:szCs w:val="24"/>
              </w:rPr>
              <w:t>Prions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Creutzfeldt-Jakob Disease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Family history of genetic mutation.</w:t>
            </w:r>
          </w:p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E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Sterilization procedures.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Gene mutation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79" w:rsidRPr="00273E79" w:rsidRDefault="00273E79" w:rsidP="004C7E6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 </w:t>
            </w:r>
            <w:r w:rsidR="00D17217">
              <w:rPr>
                <w:rFonts w:ascii="Arial" w:eastAsia="Times New Roman" w:hAnsi="Arial" w:cs="Arial"/>
                <w:sz w:val="24"/>
                <w:szCs w:val="24"/>
              </w:rPr>
              <w:t>treatment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4C7E6E" w:rsidRPr="00273E79" w:rsidRDefault="004C7E6E">
      <w:pPr>
        <w:jc w:val="center"/>
        <w:rPr>
          <w:b/>
          <w:sz w:val="28"/>
          <w:szCs w:val="28"/>
          <w:u w:val="single"/>
        </w:rPr>
      </w:pPr>
    </w:p>
    <w:sectPr w:rsidR="004C7E6E" w:rsidRPr="00273E79" w:rsidSect="006A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79" w:rsidRDefault="00273E79" w:rsidP="00273E79">
      <w:pPr>
        <w:spacing w:after="0" w:line="240" w:lineRule="auto"/>
      </w:pPr>
      <w:r>
        <w:separator/>
      </w:r>
    </w:p>
  </w:endnote>
  <w:endnote w:type="continuationSeparator" w:id="0">
    <w:p w:rsidR="00273E79" w:rsidRDefault="00273E79" w:rsidP="0027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79" w:rsidRDefault="00273E79" w:rsidP="00273E79">
      <w:pPr>
        <w:spacing w:after="0" w:line="240" w:lineRule="auto"/>
      </w:pPr>
      <w:r>
        <w:separator/>
      </w:r>
    </w:p>
  </w:footnote>
  <w:footnote w:type="continuationSeparator" w:id="0">
    <w:p w:rsidR="00273E79" w:rsidRDefault="00273E79" w:rsidP="00273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79"/>
    <w:rsid w:val="002474EC"/>
    <w:rsid w:val="00273E79"/>
    <w:rsid w:val="004C7E6E"/>
    <w:rsid w:val="006A69DB"/>
    <w:rsid w:val="00A755B4"/>
    <w:rsid w:val="00D1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rsid w:val="00273E79"/>
    <w:pPr>
      <w:spacing w:after="120" w:line="240" w:lineRule="auto"/>
      <w:ind w:left="720" w:hanging="36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E79"/>
  </w:style>
  <w:style w:type="paragraph" w:styleId="Footer">
    <w:name w:val="footer"/>
    <w:basedOn w:val="Normal"/>
    <w:link w:val="FooterChar"/>
    <w:uiPriority w:val="99"/>
    <w:semiHidden/>
    <w:unhideWhenUsed/>
    <w:rsid w:val="0027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SDOC</dc:creator>
  <cp:keywords/>
  <dc:description/>
  <cp:lastModifiedBy>SDOC</cp:lastModifiedBy>
  <cp:revision>2</cp:revision>
  <dcterms:created xsi:type="dcterms:W3CDTF">2012-12-10T14:44:00Z</dcterms:created>
  <dcterms:modified xsi:type="dcterms:W3CDTF">2012-12-10T14:44:00Z</dcterms:modified>
</cp:coreProperties>
</file>